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-341630</wp:posOffset>
                </wp:positionV>
                <wp:extent cx="2085975" cy="504825"/>
                <wp:effectExtent l="0" t="0" r="9525" b="95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235" y="172720"/>
                          <a:ext cx="1504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22" w:firstLineChars="200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西南地区规模最大规格</w:t>
                            </w:r>
                          </w:p>
                          <w:p>
                            <w:pPr>
                              <w:ind w:firstLine="1476" w:firstLineChars="700"/>
                              <w:rPr>
                                <w:rFonts w:hint="eastAsia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最高酒店用品展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3.8pt;margin-top:-26.9pt;height:39.75pt;width:164.25pt;z-index:251660288;mso-width-relative:page;mso-height-relative:page;" fillcolor="#FFFFFF" filled="t" stroked="f" coordsize="21600,21600" o:gfxdata="UEsDBAoAAAAAAIdO4kAAAAAAAAAAAAAAAAAEAAAAZHJzL1BLAwQUAAAACACHTuJApunirNcAAAAK&#10;AQAADwAAAGRycy9kb3ducmV2LnhtbE2Py07DMBBF90j8gzVI7FongaSQZtIFElsk2tK1G5s4ajyO&#10;bPf59QwrWI7m6N5zm9XFjeJkQhw8IeTzDIShzuuBeoTt5n32AiImRVqNngzC1URYtfd3jaq1P9On&#10;Oa1TLziEYq0QbEpTLWXsrHEqzv1kiH/fPjiV+Ay91EGdOdyNssiySjo1EDdYNZk3a7rD+ugQdr27&#10;7b7yKVjtxmf6uF03Wz8gPj7k2RJEMpf0B8OvPqtDy057fyQdxYhQFYuKUYRZ+cQbmHgtqxzEHqEo&#10;FyDbRv6f0P4AUEsDBBQAAAAIAIdO4kAJALU+QgIAAFwEAAAOAAAAZHJzL2Uyb0RvYy54bWytVM2O&#10;2jAQvlfqO1i+l4QsYRdEWFFWVJVQdyVa9Wwch0RyPK5tSOgDtG+wp15673PxHB07YZf+nKpyMOOZ&#10;z/PzzUxmt20tyUEYW4HK6HAQUyIUh7xSu4x+eL96dUOJdUzlTIISGT0KS2/nL1/MGj0VCZQgc2EI&#10;OlF22uiMls7paRRZXoqa2QFoodBYgKmZw6vZRblhDXqvZZTE8ThqwOTaABfWovauM9J58F8Ugrv7&#10;orDCEZlRzM2F04Rz689oPmPTnWG6rHifBvuHLGpWKQz65OqOOUb2pvrDVV1xAxYKN+BQR1AUFReh&#10;BqxmGP9WzaZkWoRakByrn2iy/88tf3d4MKTKsXdDShSrsUenx6+nbz9O378Q1CFBjbZTxG00Il37&#10;GloEn/UWlb7utjC1/8eKCNrT8SROrlJKjoi9Tq6TnmnROsL9+zQeTVJsCEcAyjdJ6j1Gz460se6N&#10;gJp4IaMGOxkIZoe1dR30DPFxLcgqX1VShovZbZfSkAPDrq/Cr/f+C0wq0mR0fIV5+FcK/PvOtVRe&#10;I8IA9fE8C121XnLttu2p2UJ+RGYMdMNlNV9VmPOaWffADE4Tlokb4u7xKCRgSOglSkown/+m93hs&#10;MlopaXA6M2o/7ZkRlMi3Cts/GY5GfpzDZZR6fom5tGwvLWpfLwGpwA5jdkH0eCfPYmGg/oiLtPBR&#10;0cQUx9gZdWdx6bqdwUXkYrEIIBxgzdxabTT3rjsKF3sHRRUa5GnquMHG+guOcGhxv25+Ry7vAfX8&#10;UZj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bp4qzXAAAACgEAAA8AAAAAAAAAAQAgAAAAIgAA&#10;AGRycy9kb3ducmV2LnhtbFBLAQIUABQAAAAIAIdO4kAJALU+QgIAAFwEAAAOAAAAAAAAAAEAIAAA&#10;ACY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422" w:firstLineChars="200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西南地区规模最大规格</w:t>
                      </w:r>
                    </w:p>
                    <w:p>
                      <w:pPr>
                        <w:ind w:firstLine="1476" w:firstLineChars="700"/>
                        <w:rPr>
                          <w:rFonts w:hint="eastAsia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最高酒店用品展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bidi="a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99060</wp:posOffset>
            </wp:positionV>
            <wp:extent cx="3746500" cy="3178810"/>
            <wp:effectExtent l="0" t="0" r="6350" b="2540"/>
            <wp:wrapNone/>
            <wp:docPr id="5" name="图片 7" descr="酒店用品展重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酒店用品展重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3178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85725</wp:posOffset>
                </wp:positionV>
                <wp:extent cx="6076950" cy="600075"/>
                <wp:effectExtent l="6350" t="6350" r="31750" b="41275"/>
                <wp:wrapNone/>
                <wp:docPr id="3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000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</w:rPr>
                              <w:t xml:space="preserve">: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rFonts w:hint="eastAsia" w:ascii="Arial" w:hAnsi="宋体" w:cs="Arial"/>
                                <w:b/>
                                <w:bCs/>
                                <w:sz w:val="24"/>
                              </w:rPr>
                              <w:t xml:space="preserve">：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98" type="#_x0000_t98" style="position:absolute;left:0pt;margin-left:-17.25pt;margin-top:6.75pt;height:47.25pt;width:478.5pt;z-index:251657216;mso-width-relative:page;mso-height-relative:page;" fillcolor="#FFFFFF" filled="t" stroked="t" coordsize="21600,21600" o:gfxdata="UEsDBAoAAAAAAIdO4kAAAAAAAAAAAAAAAAAEAAAAZHJzL1BLAwQUAAAACACHTuJAeIzaadcAAAAK&#10;AQAADwAAAGRycy9kb3ducmV2LnhtbE2PP0/DMBDFdyS+g3VIbK3dBFBI43So1AWBEIGhoxu7SUp8&#10;juJLU749x0Sn+/Oe3v2u2Fx8L85ujF1ADaulAuGwDrbDRsPX526RgYhk0Jo+oNPw4yJsytubwuQ2&#10;zPjhzhU1gkMw5kZDSzTkUsa6dd7EZRgcsnYMozfE49hIO5qZw30vE6WepDcd8oXWDG7buvq7mryG&#10;l2mL78cx7NLqNL/SXr7tMyKt7+9Wag2C3IX+zfCHz+hQMtMhTGij6DUs0odHtrKQcmXDc5Jwc+CF&#10;yhTIspDXL5S/UEsDBBQAAAAIAIdO4kBkewU5oAIAAE8FAAAOAAAAZHJzL2Uyb0RvYy54bWytVM2O&#10;0zAQviPxDpbvbNIsTX+0KRKbXS4IVhTE2bWdxMixLdvbtJy4IZ6BG0feAd5mJXgLxna2dIEDQvSQ&#10;jj1/33wz47NHu16iLbdOaFXhyUmOEVdUM6HaCr96eflgjpHzRDEiteIV3nOHH63u3zsbzJIXutOS&#10;cYsgiHLLwVS4894ss8zRjvfEnWjDFSgbbXvi4WjbjFkyQPReZkWel9mgLTNWU+4c3NZJiVcxftNw&#10;6p83jeMeyQoDNh+/Nn434ZutzsiytcR0go4wyD+g6IlQkPQQqiaeoGsrfgvVC2q1040/obrPdNMI&#10;ymMNUM0k/6WadUcMj7UAOc4caHL/Lyx9tr2ySLAKn2KkSA8t+vb+8/d3H24+fr358gktAkODcUsw&#10;XJsrO54ciKHcXWP78A+FoF1kdX9gle88onBZ5rNyMQXyKejKPM9n0xA0++ltrPNPuO5REKA2bcVb&#10;rTyRayBLykgs2T51PjLMRpyEvcGo6SX0a0skmhTTPPYTAo/GIN2GHnvDLoWUyGr/Wvgu0hvgRqW7&#10;je+Q0cBwuna23ZxLiyBDhS/jbwTfuuSWrCdQF6QPV3dcHpd1fTE/cgFM7W0qKRQiYVGmD5M7cpRI&#10;Ds2YBA+y9ELyFzDDiS4Y04g/aKRCA5gVM0iKKIHNaSTxIPYG3J1qExQtxcHlDq5FcV7X5yMud2wW&#10;GKuJ61LJUZXAdJywC8WQ3xuYEgXrjAOGnjOMJIftD1KCTYT8G0vgQqpQDY+bOjZAX3tu1x0bEBNh&#10;HIr56QJeESZgbU/neZkvSoyIbCEj9Rb/sZt3ai3y6bycpSmSpiOpMpiWw7yM5nEoD+nj6QhZFtYg&#10;DX6Q/G6zg2qDuNFsD1t0baxoO0AcuxfNYWtjmPGFCc/C8Rnk43dw9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4jNpp1wAAAAoBAAAPAAAAAAAAAAEAIAAAACIAAABkcnMvZG93bnJldi54bWxQSwEC&#10;FAAUAAAACACHTuJAZHsFOaACAABPBQAADgAAAAAAAAABACAAAAAmAQAAZHJzL2Uyb0RvYy54bWxQ&#10;SwUGAAAAAAYABgBZAQAAOAYAAAAA&#10;" adj="2700">
                <v:fill type="gradient" on="t" color2="#B6DDE8" focus="100%" focussize="0,0"/>
                <v:stroke weight="1pt" color="#92CDDC" joinstyle="round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>
                      <w:pPr>
                        <w:spacing w:line="360" w:lineRule="auto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To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</w:rPr>
                        <w:t xml:space="preserve">: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From</w:t>
                      </w:r>
                      <w:r>
                        <w:rPr>
                          <w:rFonts w:hint="eastAsia" w:ascii="Arial" w:hAnsi="宋体" w:cs="Arial"/>
                          <w:b/>
                          <w:bCs/>
                          <w:sz w:val="24"/>
                        </w:rPr>
                        <w:t xml:space="preserve">：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ind w:firstLine="442" w:firstLineChars="1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2019重庆国际酒店用品及餐饮业博览会</w:t>
      </w:r>
    </w:p>
    <w:p>
      <w:pPr>
        <w:ind w:firstLine="247" w:firstLineChars="100"/>
        <w:rPr>
          <w:rFonts w:hint="eastAsia"/>
          <w:b/>
          <w:bCs/>
          <w:spacing w:val="-17"/>
          <w:sz w:val="28"/>
          <w:szCs w:val="28"/>
        </w:rPr>
      </w:pPr>
      <w:r>
        <w:rPr>
          <w:rFonts w:hint="eastAsia"/>
          <w:b/>
          <w:bCs/>
          <w:spacing w:val="-17"/>
          <w:sz w:val="28"/>
          <w:szCs w:val="28"/>
        </w:rPr>
        <w:t xml:space="preserve">2019 Chongqing </w:t>
      </w:r>
      <w:r>
        <w:rPr>
          <w:rFonts w:hint="eastAsia"/>
          <w:b/>
          <w:bCs/>
          <w:spacing w:val="-17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pacing w:val="-17"/>
          <w:sz w:val="28"/>
          <w:szCs w:val="28"/>
        </w:rPr>
        <w:t xml:space="preserve">International </w:t>
      </w:r>
      <w:r>
        <w:rPr>
          <w:rFonts w:hint="eastAsia"/>
          <w:b/>
          <w:bCs/>
          <w:spacing w:val="-17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pacing w:val="-17"/>
          <w:sz w:val="28"/>
          <w:szCs w:val="28"/>
        </w:rPr>
        <w:t>Hotel Supplies and Catering Industry Expo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pacing w:val="-17"/>
          <w:kern w:val="11"/>
          <w:position w:val="0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20955</wp:posOffset>
                </wp:positionV>
                <wp:extent cx="6591300" cy="19050"/>
                <wp:effectExtent l="0" t="7620" r="0" b="11430"/>
                <wp:wrapNone/>
                <wp:docPr id="4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41.1pt;margin-top:1.65pt;height:1.5pt;width:519pt;z-index:251671552;mso-width-relative:page;mso-height-relative:page;" filled="f" stroked="t" coordsize="21600,21600" o:gfxdata="UEsDBAoAAAAAAIdO4kAAAAAAAAAAAAAAAAAEAAAAZHJzL1BLAwQUAAAACACHTuJA+N643dQAAAAH&#10;AQAADwAAAGRycy9kb3ducmV2LnhtbE2PwWrDMBBE74X8g9hAb4kcmwTX9TrQQi+5NQ30qkgb29SS&#10;jKQk6t93e2qPwwwzb9p9tpO4UYijdwibdQGCnPZmdD3C6eNtVYOISTmjJu8I4Zsi7LvFQ6sa4+/u&#10;nW7H1AsucbFRCENKcyNl1ANZFdd+JsfexQerEsvQSxPUncvtJMui2EmrRscLg5rpdSD9dbxaBB3i&#10;5TOf8qHORtHLoQy6pID4uNwUzyAS5fQXhl98RoeOmc7+6kwUE8KqLkuOIlQVCPaftlu+ckbYVSC7&#10;Vv7n734AUEsDBBQAAAAIAIdO4kAOUnUD1wEAAJIDAAAOAAAAZHJzL2Uyb0RvYy54bWytU0uOEzEQ&#10;3SNxB8t70t0TMpO00plFwrBBEGngABV/ui35J9uTTs7CNVix4ThzDcpOyMDMBiE27rKr/Kre8+vl&#10;7cFoshchKmc72kxqSoRljivbd/TL57s3c0piAstBOys6ehSR3q5ev1qOvhVXbnCai0AQxMZ29B0d&#10;UvJtVUU2CANx4rywmJQuGEi4DX3FA4yIbnR1VdfX1egC98ExESOebk5Juir4UgqWPkkZRSK6ozhb&#10;Kmso6y6v1WoJbR/AD4qdx4B/mMKAstj0ArWBBOQhqBdQRrHgopNpwpypnJSKicIB2TT1Mzb3A3hR&#10;uKA40V9kiv8Pln3cbwNRvKNvKbFg8Ikev357/P6DzLM2o48tlqztNpx30W9DJnqQweQvUiCHoufx&#10;oqc4JMLw8Hq2aKY1ys4w1yzqWdG7errsQ0zvhTMkBx3Vyma60ML+Q0zYEEt/leRjbcmIQLP5zQwx&#10;Ae0iNSQMjUcC0fblcnRa8Tuldb4SQ79b60D2gAa4mS7W62nmhcB/lOUuG4jDqa6kTtYYBPB3lpN0&#10;9CiNRQ/TPIMRnBIt0PI5QkBoEyj9N5XYWlucIEt7EjNHO8eP+BAPPqh+QCmaMmXO4MOXec8mzc76&#10;fV+Qnn6l1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43rjd1AAAAAcBAAAPAAAAAAAAAAEAIAAA&#10;ACIAAABkcnMvZG93bnJldi54bWxQSwECFAAUAAAACACHTuJADlJ1A9cBAACSAwAADgAAAAAAAAAB&#10;ACAAAAAjAQAAZHJzL2Uyb0RvYy54bWxQSwUGAAAAAAYABgBZAQAAbAUA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720"/>
        </w:tabs>
        <w:autoSpaceDE w:val="0"/>
        <w:autoSpaceDN w:val="0"/>
        <w:adjustRightInd w:val="0"/>
        <w:ind w:right="17"/>
        <w:jc w:val="center"/>
        <w:rPr>
          <w:rFonts w:hint="eastAsia" w:ascii="Arial Black" w:hAnsi="Arial Black"/>
          <w:b w:val="0"/>
          <w:bCs w:val="0"/>
          <w:sz w:val="32"/>
          <w:szCs w:val="32"/>
        </w:rPr>
      </w:pPr>
      <w:r>
        <w:rPr>
          <w:rFonts w:hint="eastAsia" w:ascii="Arial Black" w:hAnsi="Arial Black"/>
          <w:b w:val="0"/>
          <w:bCs w:val="0"/>
          <w:sz w:val="32"/>
          <w:szCs w:val="32"/>
        </w:rPr>
        <w:t>201</w:t>
      </w:r>
      <w:r>
        <w:rPr>
          <w:rFonts w:hint="eastAsia" w:ascii="Arial Black" w:hAnsi="Arial Black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Arial Black" w:hAnsi="Arial Black"/>
          <w:b w:val="0"/>
          <w:bCs w:val="0"/>
          <w:sz w:val="32"/>
          <w:szCs w:val="32"/>
        </w:rPr>
        <w:t>年</w:t>
      </w:r>
      <w:r>
        <w:rPr>
          <w:rFonts w:hint="eastAsia" w:ascii="Arial Black" w:hAnsi="Arial Blac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Arial Black" w:hAnsi="Arial Black"/>
          <w:b w:val="0"/>
          <w:bCs w:val="0"/>
          <w:sz w:val="32"/>
          <w:szCs w:val="32"/>
        </w:rPr>
        <w:t>月</w:t>
      </w:r>
      <w:r>
        <w:rPr>
          <w:rFonts w:hint="eastAsia" w:ascii="Arial Black" w:hAnsi="Arial Black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Arial Black" w:hAnsi="Arial Black"/>
          <w:b w:val="0"/>
          <w:bCs w:val="0"/>
          <w:sz w:val="32"/>
          <w:szCs w:val="32"/>
        </w:rPr>
        <w:t>-</w:t>
      </w:r>
      <w:r>
        <w:rPr>
          <w:rFonts w:hint="eastAsia" w:ascii="Arial Black" w:hAnsi="Arial Black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Arial Black" w:hAnsi="Arial Black"/>
          <w:b w:val="0"/>
          <w:bCs w:val="0"/>
          <w:sz w:val="32"/>
          <w:szCs w:val="32"/>
        </w:rPr>
        <w:t>日</w:t>
      </w:r>
    </w:p>
    <w:p>
      <w:pPr>
        <w:tabs>
          <w:tab w:val="left" w:pos="720"/>
        </w:tabs>
        <w:autoSpaceDE w:val="0"/>
        <w:autoSpaceDN w:val="0"/>
        <w:adjustRightInd w:val="0"/>
        <w:ind w:right="17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中国·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重庆国际博览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中心（悦来馆）</w:t>
      </w:r>
    </w:p>
    <w:p>
      <w:pPr>
        <w:tabs>
          <w:tab w:val="left" w:pos="720"/>
        </w:tabs>
        <w:autoSpaceDE w:val="0"/>
        <w:autoSpaceDN w:val="0"/>
        <w:adjustRightInd w:val="0"/>
        <w:ind w:right="17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展会规模</w:t>
      </w:r>
    </w:p>
    <w:p>
      <w:pPr>
        <w:tabs>
          <w:tab w:val="left" w:pos="720"/>
        </w:tabs>
        <w:autoSpaceDE w:val="0"/>
        <w:autoSpaceDN w:val="0"/>
        <w:adjustRightInd w:val="0"/>
        <w:ind w:right="17"/>
        <w:jc w:val="both"/>
        <w:rPr>
          <w:rFonts w:hint="eastAsia" w:ascii="宋体" w:hAnsi="宋体" w:eastAsia="宋体" w:cs="宋体"/>
          <w:b/>
          <w:bCs/>
          <w:spacing w:val="-23"/>
          <w:kern w:val="11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00B0F0"/>
          <w:spacing w:val="-23"/>
          <w:kern w:val="11"/>
          <w:position w:val="0"/>
          <w:sz w:val="48"/>
          <w:szCs w:val="48"/>
          <w:lang w:val="en-US" w:eastAsia="zh-CN"/>
        </w:rPr>
        <w:t xml:space="preserve">2500 </w:t>
      </w:r>
      <w:r>
        <w:rPr>
          <w:rFonts w:hint="eastAsia" w:ascii="宋体" w:hAnsi="宋体" w:eastAsia="宋体" w:cs="宋体"/>
          <w:b/>
          <w:bCs/>
          <w:spacing w:val="-23"/>
          <w:kern w:val="11"/>
          <w:position w:val="0"/>
          <w:sz w:val="28"/>
          <w:szCs w:val="28"/>
          <w:lang w:val="en-US" w:eastAsia="zh-CN"/>
        </w:rPr>
        <w:t>国际标准展位</w:t>
      </w:r>
      <w:r>
        <w:rPr>
          <w:rFonts w:hint="eastAsia" w:ascii="宋体" w:hAnsi="宋体" w:eastAsia="宋体" w:cs="宋体"/>
          <w:b/>
          <w:bCs/>
          <w:spacing w:val="-23"/>
          <w:kern w:val="11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/>
          <w:iCs/>
          <w:color w:val="00B0F0"/>
          <w:spacing w:val="-23"/>
          <w:kern w:val="11"/>
          <w:position w:val="0"/>
          <w:sz w:val="48"/>
          <w:szCs w:val="48"/>
          <w:lang w:val="en-US" w:eastAsia="zh-CN"/>
        </w:rPr>
        <w:t xml:space="preserve">50000 </w:t>
      </w:r>
      <w:r>
        <w:rPr>
          <w:rFonts w:hint="eastAsia" w:ascii="宋体" w:hAnsi="宋体" w:eastAsia="宋体" w:cs="宋体"/>
          <w:b/>
          <w:bCs/>
          <w:spacing w:val="-23"/>
          <w:kern w:val="11"/>
          <w:position w:val="0"/>
          <w:sz w:val="28"/>
          <w:szCs w:val="28"/>
          <w:lang w:val="en-US" w:eastAsia="zh-CN"/>
        </w:rPr>
        <w:t>㎡</w:t>
      </w:r>
      <w:r>
        <w:rPr>
          <w:rFonts w:hint="eastAsia" w:ascii="宋体" w:hAnsi="宋体" w:eastAsia="宋体" w:cs="宋体"/>
          <w:b/>
          <w:bCs/>
          <w:spacing w:val="-23"/>
          <w:kern w:val="11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/>
          <w:iCs/>
          <w:color w:val="00B0F0"/>
          <w:spacing w:val="-23"/>
          <w:kern w:val="11"/>
          <w:position w:val="0"/>
          <w:sz w:val="48"/>
          <w:szCs w:val="48"/>
          <w:lang w:val="en-US" w:eastAsia="zh-CN"/>
        </w:rPr>
        <w:t xml:space="preserve">60000 </w:t>
      </w:r>
      <w:r>
        <w:rPr>
          <w:rFonts w:hint="eastAsia" w:ascii="宋体" w:hAnsi="宋体" w:eastAsia="宋体" w:cs="宋体"/>
          <w:b/>
          <w:bCs/>
          <w:spacing w:val="-23"/>
          <w:kern w:val="11"/>
          <w:position w:val="0"/>
          <w:sz w:val="28"/>
          <w:szCs w:val="28"/>
          <w:lang w:val="en-US" w:eastAsia="zh-CN"/>
        </w:rPr>
        <w:t>+专业观众</w:t>
      </w:r>
      <w:r>
        <w:rPr>
          <w:rFonts w:hint="eastAsia" w:ascii="宋体" w:hAnsi="宋体" w:eastAsia="宋体" w:cs="宋体"/>
          <w:b/>
          <w:bCs/>
          <w:spacing w:val="-23"/>
          <w:kern w:val="11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/>
          <w:iCs/>
          <w:color w:val="00B0F0"/>
          <w:spacing w:val="-23"/>
          <w:kern w:val="11"/>
          <w:position w:val="0"/>
          <w:sz w:val="48"/>
          <w:szCs w:val="48"/>
          <w:lang w:val="en-US" w:eastAsia="zh-CN"/>
        </w:rPr>
        <w:t xml:space="preserve">120 </w:t>
      </w:r>
      <w:r>
        <w:rPr>
          <w:rFonts w:hint="eastAsia" w:ascii="宋体" w:hAnsi="宋体" w:eastAsia="宋体" w:cs="宋体"/>
          <w:b/>
          <w:bCs/>
          <w:spacing w:val="-23"/>
          <w:kern w:val="11"/>
          <w:position w:val="0"/>
          <w:sz w:val="28"/>
          <w:szCs w:val="28"/>
          <w:lang w:val="en-US" w:eastAsia="zh-CN"/>
        </w:rPr>
        <w:t>家媒体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主办单位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重庆烹饪协会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重庆市旅馆业协会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重庆市连锁经营协会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重庆酒店用品行业协会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重庆市旅游协会温泉分会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支持单位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重庆市连锁经营协会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中国酒店用品行业协会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重庆餐饮行业协会咖啡烘焙分会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组织机构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北京汉森国际展览有限公司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重庆汉唯斯展览展示有限公司</w:t>
      </w:r>
    </w:p>
    <w:p>
      <w:pPr>
        <w:spacing w:line="288" w:lineRule="auto"/>
        <w:jc w:val="center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</w:p>
    <w:p>
      <w:pPr>
        <w:spacing w:line="288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展会简介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】</w:t>
      </w:r>
    </w:p>
    <w:p>
      <w:pPr>
        <w:spacing w:line="288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重庆是我国历史文化名城，有 3000 余年历史，亦是巴渝文化的发祥地。在2017年12月新经济总量城市排名中，重庆位列中西部城市第一名，全国第五名，新经济竞争力得分远超成都、杭州、武汉、天津、南京等“新一线城市”。从发展潜力和动力来看，重庆以其优异的产业基础、领先的新经济发展政策环境、在“一带一路” “长江经济带”等国家战略的大力推动下，重庆将成为未来全国城市新经济发展的中心、策源地和新引擎。</w:t>
      </w:r>
    </w:p>
    <w:p>
      <w:pPr>
        <w:spacing w:line="288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作为西部地区酒店餐饮业发展的风向标-重庆国际酒店用品及餐饮业博览会，乃是目前国内综合性酒店餐饮业业内盛会。本展会旨在加强和推进西部地区酒店餐饮业的发展，为中高端的采购商、经销商、代理商及批发商等专业人士，提供解决方案的一站式采购贸易平台。将于 2019年5月9-11日在重庆国际博览中心再次上演。展会将更加深入引进国际化品牌和企业，同时紧跟当前国内酒店餐饮业趋势和国家战略，本届展会还将结合丰富多元的创投互动和行业交流活动，形成品牌高效展示与资源高效整合，为酒店餐饮业业内人士传递前沿资讯、发展趋势报告、大咖经营思维、盈利秘笈等精彩内容。</w:t>
      </w:r>
    </w:p>
    <w:p>
      <w:pPr>
        <w:spacing w:line="288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</w:p>
    <w:p>
      <w:pPr>
        <w:spacing w:line="288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【名企云集，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酒店餐饮业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一站式采购】</w:t>
      </w:r>
    </w:p>
    <w:p>
      <w:pPr>
        <w:spacing w:line="288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展会将集中展示酒店用品、客房用品、智慧酒店、厨具、厨房设备用品、餐具系列、清洁用品及设备、餐饮设备及食材类，其中创绿、金佰特、华美、华优、久景、迈巴特、凯驰、伊司达、瑶莱、康百利、金翅鸟、奇丽、携住、小帅、朝辉、蓝月亮、顶尖、富魄力、国邦、威马、德力士、力奇、乐视、必达、雄伟、余乐、兰天、安琪酵母、苏州实金、脉鲜金属、成都奇鼎、欧倍力、瑞力特、德芯、福桂、艾拓瑞、大瀚枫、三聪、和华厨具、鑫韵峰、新大陆、亿鑫缘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instrText xml:space="preserve"> HYPERLINK "http://www.so.com/link?m=aHSpo/KLGfeHr4mwQocUeXEpeFuzd0YN1f16qrkkguC8VoYhjX51KRaHdsJVwrCP1HZbC5QWlzqTt+dzXn4K6MrDI38JF5math+e1ofHzMranKmV3X6RaR34eX872yLUjKC69n83y9LwceIwP/3tl8oRQHhI1ItmGM3AUL3nAFnJdOHn31qlCV2NqG+EYK0UIDFu5MQ==" \t "https://www.so.com/_blank" </w:instrTex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百盛、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意伯纳、博通、拓璞、旭辉、新泰秋实、柯凌、百年、鸿昌、金银禾、锦香天、富成密胺、蓝箭环保、金宇、永春、诺克、宇风、咖顿、科美瑞、祥丰、奉净、佰凯、十步、瑞棉等数百家国内外知名企业多年支持展会。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【品牌传播，1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0家优质媒体鼎力支持】</w:t>
      </w:r>
    </w:p>
    <w:p>
      <w:pPr>
        <w:spacing w:line="288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新华社、新浪、网易、凤凰、腾讯、搜狐网、重庆日报、重庆商报、重庆电视台、华龙网、慧聪酒店网、酒店用品咨询网、厨都企业大全、中国酒店、酒店业门户、中国餐具网、食品产业网、中华餐饮网、中国厨具在线、慧聪清洁网、中国酒店用品商情、全球纺织网、食品伙伴网、中国酒店用品市场、商用制冷设备网、中国厨房设备网、厨房用品网、西部酒店用品网等国内外120多家业界顶级媒体将会对展会进行全方位报道。</w:t>
      </w:r>
    </w:p>
    <w:p>
      <w:pPr>
        <w:spacing w:line="288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同期展会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】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2019重庆国际火锅食材用品展览会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2019重庆国际餐饮连锁加盟展展览会</w:t>
      </w:r>
    </w:p>
    <w:p>
      <w:pPr>
        <w:spacing w:line="288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  <w:t>同期活动（拟）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】</w:t>
      </w:r>
    </w:p>
    <w:p>
      <w:pPr>
        <w:spacing w:line="264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2019西部酒店用品采购节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2019重庆酒店用品展新品推介会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未来厨房建设与发展高峰论坛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instrText xml:space="preserve"> HYPERLINK "http://www.so.com/link?m=aX63ydI7MWvS7zDl1nzeGV7Qeck2DEmlffz2b+Fnisdyku2/wORxNPdsB5Jut29Cdz5fIfyHNe4qNy0zXAZXMri89+NVrvo4NCV3A9WnG1c0X8r6+5zY3wbV9Vp6yKtg2Rm6vH9dnDhZ1i2xpwuMHK8PzBk82NW8KRjgpsYIFxViRxcp4YJ4RPS30E8/WyLYM" \t "https://www.so.com/_blank" </w:instrTex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智慧酒店对未来发展的重要性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fldChar w:fldCharType="end"/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西南地区拉花大赛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b/>
          <w:bCs/>
          <w:spacing w:val="-11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......</w:t>
      </w:r>
    </w:p>
    <w:p>
      <w:pPr>
        <w:spacing w:line="288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【参展范围】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1"/>
          <w:szCs w:val="21"/>
          <w:shd w:val="clear" w:color="auto" w:fill="FFFFFF"/>
          <w:lang w:val="en-US" w:eastAsia="zh-CN"/>
        </w:rPr>
        <w:t>酒店用品、客房用品、一次性用品展：</w:t>
      </w:r>
      <w:r>
        <w:rPr>
          <w:rFonts w:hint="eastAsia" w:asciiTheme="minorEastAsia" w:hAnsiTheme="minorEastAsia" w:eastAsiaTheme="minorEastAsia" w:cstheme="minorEastAsia"/>
          <w:spacing w:val="-11"/>
          <w:sz w:val="21"/>
          <w:szCs w:val="21"/>
          <w:shd w:val="clear" w:color="auto" w:fill="FFFFFF"/>
          <w:lang w:val="en-US" w:eastAsia="zh-CN"/>
        </w:rPr>
        <w:t>酒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店配套家具及户外休闲家具、酒店大堂系列收银系统、客房专用话机、酒店布草及纺织布艺、桌面用品、床上用品、装饰布艺、针棉织品、地毯、窗帘、皂液器、喷香机、一次性用品、旅游工艺品、酒店服饰系列等；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b/>
          <w:bCs/>
          <w:spacing w:val="-11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1"/>
          <w:szCs w:val="21"/>
          <w:shd w:val="clear" w:color="auto" w:fill="FFFFFF"/>
          <w:lang w:val="en-US" w:eastAsia="zh-CN"/>
        </w:rPr>
        <w:t>智慧酒店：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酒店IT智能电子产品、饭店信息化管理技术及设备、饭店（酒店、宾馆、酒楼、夜总会等）管理软件、防火及保安系统、客房科技与贵宾服务、电讯与信息科技系统及酒店设备用品市场等；</w:t>
      </w:r>
    </w:p>
    <w:p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1"/>
          <w:szCs w:val="21"/>
          <w:shd w:val="clear" w:color="auto" w:fill="FFFFFF"/>
          <w:lang w:val="en-US" w:eastAsia="zh-CN"/>
        </w:rPr>
        <w:t>厨具、厨房设备用品展：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烹饪设备综合、制冷设备、洗碗机、厨房辅助设备、自助餐设备烘焙与冰淇淋设备、果汁、原料及制作设备、一次性厨具、厨房炊事机械、饮料点心制造设备、啤酒酿造设备、食品机械、空调制冷设备、酒柜、橱柜、冷柜、制冰机械、洗碗机、咖啡、食品、红酒、饮品、西点原料、烘烤制品及设备等；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1"/>
          <w:szCs w:val="21"/>
          <w:shd w:val="clear" w:color="auto" w:fill="FFFFFF"/>
          <w:lang w:val="en-US" w:eastAsia="zh-CN"/>
        </w:rPr>
        <w:t>餐具系列展：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中西陶瓷餐具、厨具、酒具、咖啡器具、奶杯、茶具、宾馆、中西餐具、餐馆器具、镀金（银）餐具、陶瓷器皿、玻璃制品等；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1"/>
          <w:szCs w:val="21"/>
          <w:shd w:val="clear" w:color="auto" w:fill="FFFFFF"/>
          <w:lang w:val="en-US" w:eastAsia="zh-CN"/>
        </w:rPr>
        <w:t>清洁用品及设备展：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吸尘器，洗地机，烘干机，干洗机，升降平台、洗衣房设备，各类整烫定型设备；清洁机械，清洁剂等；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1"/>
          <w:szCs w:val="21"/>
          <w:shd w:val="clear" w:color="auto" w:fill="FFFFFF"/>
          <w:lang w:val="en-US" w:eastAsia="zh-CN"/>
        </w:rPr>
        <w:t>餐饮设备及食材展：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新鲜原材料及半成品、水产海鲜、冷藏及冷冻食品、果蔬、罐头及调味品、牛羊肉、肉类食品、餐饮连锁、速冻面点、火锅底料蘸料、油脂麻酱、火锅相关设备；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shd w:val="clear" w:color="auto" w:fill="FFFFFF"/>
          <w:lang w:val="en-US" w:eastAsia="zh-CN"/>
        </w:rPr>
        <w:t>收费标准：</w:t>
      </w:r>
    </w:p>
    <w:tbl>
      <w:tblPr>
        <w:tblStyle w:val="12"/>
        <w:tblpPr w:leftFromText="180" w:rightFromText="180" w:vertAnchor="text" w:horzAnchor="page" w:tblpX="1779" w:tblpY="122"/>
        <w:tblOverlap w:val="never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4035"/>
        <w:gridCol w:w="3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价格/面积</w:t>
            </w:r>
          </w:p>
        </w:tc>
        <w:tc>
          <w:tcPr>
            <w:tcW w:w="3802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基本配备/规格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1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标准展台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  <w:t xml:space="preserve">RMB 5800元／个／展期（单开口） 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  <w:t>RMB 6300元／个／展期（双开口）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3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  <w:t xml:space="preserve">1）展位面积：9平方米 (3M×3M)    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shd w:val="clear" w:color="auto" w:fill="FFFFFF"/>
                <w:lang w:val="en-US" w:eastAsia="zh-CN"/>
              </w:rPr>
              <w:t>2）展位配备：三面展板、地毯、门楣、日光灯、一桌两椅、电源插座（特殊用电须向展馆申请，另行收费）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净空地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RMB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55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 xml:space="preserve">0元／M2     </w:t>
            </w:r>
          </w:p>
        </w:tc>
        <w:tc>
          <w:tcPr>
            <w:tcW w:w="3802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1）36平方米起租，不配备任何设施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2）参展商须选择组委会指定搭建商进行搭建。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1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会刊广告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■ 封   面：   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,000元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■ 封   底：   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,000元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■ 扉   页：   ￥8,000元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■ 封二、封三：￥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,000元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■ 彩色内页：  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,000元</w:t>
            </w:r>
          </w:p>
        </w:tc>
        <w:tc>
          <w:tcPr>
            <w:tcW w:w="3802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会刊尺寸：130mm宽×210mm高 （未含出血）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1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技术讲座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￥1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000元/场</w:t>
            </w:r>
          </w:p>
        </w:tc>
        <w:tc>
          <w:tcPr>
            <w:tcW w:w="3802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含场地、音响设备、投影、现场指示牌、水等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</w:rPr>
              <w:t>其他广告</w:t>
            </w:r>
          </w:p>
        </w:tc>
        <w:tc>
          <w:tcPr>
            <w:tcW w:w="4035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参观指南广告；展前预览广告；邮件群发广告；微信推广；官网展示；媒体宣传；环保袋广告；证件广告；现场户外广告；展馆吊旗；礼品赞助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3802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具体规格请咨询组委会</w:t>
            </w:r>
          </w:p>
        </w:tc>
      </w:tr>
    </w:tbl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参展程序——欲报名参展的单位，请填妥《参展申请表》</w:t>
      </w:r>
    </w:p>
    <w:p>
      <w:pPr>
        <w:spacing w:line="288" w:lineRule="auto"/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shd w:val="clear" w:color="auto" w:fill="FFFFFF"/>
          <w:lang w:val="en-US" w:eastAsia="zh-CN"/>
        </w:rPr>
        <w:t>组织单位：北京汉森国际展览有限公司、重庆汉唯斯展览展示有限公司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地  址：北京市怀柔区北房镇幸福西街1号301室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地  址：重庆市渝北区悦来大道66号重庆国际博览中心2层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http:// www.hotpotchinaexpo.com     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联系人：赵  枫         手机号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微信：13910802911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E-mail：12702531@qq.com</w:t>
      </w:r>
    </w:p>
    <w:sectPr>
      <w:pgSz w:w="11906" w:h="16838"/>
      <w:pgMar w:top="1134" w:right="1701" w:bottom="113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53"/>
    <w:rsid w:val="000424D4"/>
    <w:rsid w:val="00067509"/>
    <w:rsid w:val="00266331"/>
    <w:rsid w:val="00330DC9"/>
    <w:rsid w:val="00355050"/>
    <w:rsid w:val="003E0298"/>
    <w:rsid w:val="00710B7E"/>
    <w:rsid w:val="00776188"/>
    <w:rsid w:val="00867E34"/>
    <w:rsid w:val="009204F5"/>
    <w:rsid w:val="00964ADB"/>
    <w:rsid w:val="00B954FD"/>
    <w:rsid w:val="00C130C2"/>
    <w:rsid w:val="00CD26CC"/>
    <w:rsid w:val="00D40D53"/>
    <w:rsid w:val="00DD56B5"/>
    <w:rsid w:val="00ED031B"/>
    <w:rsid w:val="00EE7879"/>
    <w:rsid w:val="00F130CD"/>
    <w:rsid w:val="00F63441"/>
    <w:rsid w:val="00FF5A4B"/>
    <w:rsid w:val="02582E95"/>
    <w:rsid w:val="03A17E6D"/>
    <w:rsid w:val="04EF4715"/>
    <w:rsid w:val="066D796E"/>
    <w:rsid w:val="06B73B50"/>
    <w:rsid w:val="0A2C00AB"/>
    <w:rsid w:val="0BBB6B87"/>
    <w:rsid w:val="0C2B488A"/>
    <w:rsid w:val="0CCC7AF7"/>
    <w:rsid w:val="0D25323A"/>
    <w:rsid w:val="116E3484"/>
    <w:rsid w:val="147E397E"/>
    <w:rsid w:val="14FF2BE6"/>
    <w:rsid w:val="15400FF0"/>
    <w:rsid w:val="1BA12FEB"/>
    <w:rsid w:val="1E2013C3"/>
    <w:rsid w:val="1F1A300E"/>
    <w:rsid w:val="1FB468F6"/>
    <w:rsid w:val="20850FA7"/>
    <w:rsid w:val="23EE4248"/>
    <w:rsid w:val="24FC6E23"/>
    <w:rsid w:val="28CF123B"/>
    <w:rsid w:val="2FCD4E09"/>
    <w:rsid w:val="31003F01"/>
    <w:rsid w:val="3279024C"/>
    <w:rsid w:val="329F6A70"/>
    <w:rsid w:val="39F85ADC"/>
    <w:rsid w:val="3A2D1658"/>
    <w:rsid w:val="3BBA0CA8"/>
    <w:rsid w:val="3C2253D2"/>
    <w:rsid w:val="43936D59"/>
    <w:rsid w:val="44937CB8"/>
    <w:rsid w:val="484925E7"/>
    <w:rsid w:val="4A3C7B75"/>
    <w:rsid w:val="4AC065A4"/>
    <w:rsid w:val="4C705061"/>
    <w:rsid w:val="4D5460FE"/>
    <w:rsid w:val="50171C0C"/>
    <w:rsid w:val="52FE07F0"/>
    <w:rsid w:val="55A330B1"/>
    <w:rsid w:val="57722CBC"/>
    <w:rsid w:val="58E41BF5"/>
    <w:rsid w:val="5AE57399"/>
    <w:rsid w:val="5AF073D3"/>
    <w:rsid w:val="5F6B3370"/>
    <w:rsid w:val="611171FB"/>
    <w:rsid w:val="648F6378"/>
    <w:rsid w:val="64FA11F5"/>
    <w:rsid w:val="65C30A9E"/>
    <w:rsid w:val="67D25812"/>
    <w:rsid w:val="68700FEB"/>
    <w:rsid w:val="691D4449"/>
    <w:rsid w:val="6A1F7F96"/>
    <w:rsid w:val="6A314AE3"/>
    <w:rsid w:val="70B20DA4"/>
    <w:rsid w:val="715433DB"/>
    <w:rsid w:val="74A803CA"/>
    <w:rsid w:val="750230D4"/>
    <w:rsid w:val="774F5C8A"/>
    <w:rsid w:val="778323C1"/>
    <w:rsid w:val="7972196D"/>
    <w:rsid w:val="79B31255"/>
    <w:rsid w:val="7AAB346F"/>
    <w:rsid w:val="7B1A2026"/>
    <w:rsid w:val="7D415B6A"/>
    <w:rsid w:val="7DA92C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qFormat/>
    <w:uiPriority w:val="0"/>
    <w:rPr>
      <w:rFonts w:ascii="宋体"/>
      <w:sz w:val="18"/>
      <w:szCs w:val="18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文档结构图 Char"/>
    <w:basedOn w:val="8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批注框文本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356</Words>
  <Characters>2035</Characters>
  <Lines>16</Lines>
  <Paragraphs>4</Paragraphs>
  <TotalTime>1</TotalTime>
  <ScaleCrop>false</ScaleCrop>
  <LinksUpToDate>false</LinksUpToDate>
  <CharactersWithSpaces>2387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邢春晓</cp:lastModifiedBy>
  <cp:lastPrinted>2018-08-28T09:11:00Z</cp:lastPrinted>
  <dcterms:modified xsi:type="dcterms:W3CDTF">2018-09-07T03:19:33Z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